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2CFB9" w14:textId="19891357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3C4FDE">
        <w:rPr>
          <w:rFonts w:ascii="Arial" w:eastAsia="SimSun" w:hAnsi="Arial" w:cs="Times New Roman"/>
          <w:b/>
          <w:sz w:val="24"/>
          <w:szCs w:val="20"/>
        </w:rPr>
        <w:t>bis-e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0E021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0E021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DD1E5A" w:rsidRPr="000E021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0E0218" w:rsidRPr="000E021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04531</w:t>
      </w:r>
    </w:p>
    <w:p w14:paraId="3BA7CAFE" w14:textId="77777777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2F23437F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6E13514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1B6629EE" w14:textId="3445B2C6" w:rsidR="00841BCD" w:rsidRDefault="00841BCD" w:rsidP="02AA0BE0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02AA0BE0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477A8828" w:rsidRPr="02AA0BE0">
        <w:rPr>
          <w:rFonts w:ascii="Arial" w:eastAsia="Calibri" w:hAnsi="Arial" w:cs="Arial"/>
          <w:b/>
          <w:bCs/>
          <w:sz w:val="24"/>
          <w:szCs w:val="24"/>
        </w:rPr>
        <w:t>Reference sensitivity requirement for FR2 NCR-MT</w:t>
      </w:r>
    </w:p>
    <w:p w14:paraId="71F358FF" w14:textId="70E832EA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A95D4B">
        <w:rPr>
          <w:rFonts w:ascii="Arial" w:eastAsia="MS Mincho" w:hAnsi="Arial" w:cs="Arial"/>
          <w:b/>
          <w:bCs/>
          <w:sz w:val="24"/>
          <w:szCs w:val="20"/>
        </w:rPr>
        <w:t>5.2</w:t>
      </w:r>
      <w:r w:rsidR="00F26F4E">
        <w:rPr>
          <w:rFonts w:ascii="Arial" w:eastAsia="MS Mincho" w:hAnsi="Arial" w:cs="Arial"/>
          <w:b/>
          <w:bCs/>
          <w:sz w:val="24"/>
          <w:szCs w:val="20"/>
        </w:rPr>
        <w:t>9</w:t>
      </w:r>
      <w:r w:rsidR="00A95D4B">
        <w:rPr>
          <w:rFonts w:ascii="Arial" w:eastAsia="MS Mincho" w:hAnsi="Arial" w:cs="Arial"/>
          <w:b/>
          <w:bCs/>
          <w:sz w:val="24"/>
          <w:szCs w:val="20"/>
        </w:rPr>
        <w:t>.</w:t>
      </w:r>
      <w:r w:rsidR="00FE6B79">
        <w:rPr>
          <w:rFonts w:ascii="Arial" w:eastAsia="MS Mincho" w:hAnsi="Arial" w:cs="Arial"/>
          <w:b/>
          <w:bCs/>
          <w:sz w:val="24"/>
          <w:szCs w:val="20"/>
        </w:rPr>
        <w:t>2</w:t>
      </w:r>
      <w:r w:rsidR="00A95D4B">
        <w:rPr>
          <w:rFonts w:ascii="Arial" w:eastAsia="MS Mincho" w:hAnsi="Arial" w:cs="Arial"/>
          <w:b/>
          <w:bCs/>
          <w:sz w:val="24"/>
          <w:szCs w:val="20"/>
        </w:rPr>
        <w:t>.</w:t>
      </w:r>
      <w:r w:rsidR="00BD4B0A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1FAA1DAF" w14:textId="16F624CF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F43BAD">
        <w:rPr>
          <w:rFonts w:ascii="Arial" w:eastAsia="Calibri" w:hAnsi="Arial" w:cs="Arial"/>
          <w:b/>
          <w:bCs/>
          <w:sz w:val="24"/>
        </w:rPr>
        <w:t>Approval</w:t>
      </w:r>
    </w:p>
    <w:p w14:paraId="5C417D8B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577A1576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2DAC6D5F" w14:textId="71278E5F" w:rsidR="00A95D4B" w:rsidRDefault="00A95D4B" w:rsidP="005C23A4">
      <w:r>
        <w:t xml:space="preserve">RAN4#106 meeting held in Athens, continued discussion on Rel-18 Network Controlled Repeaters. Agreements achieved during that meeting are captured in agreed Way forward [1]. </w:t>
      </w:r>
    </w:p>
    <w:p w14:paraId="158DBA97" w14:textId="229EE72E" w:rsidR="00A95D4B" w:rsidRDefault="008637D4" w:rsidP="005C23A4">
      <w:r w:rsidRPr="008637D4">
        <w:t xml:space="preserve">In this contribution, we continue the discussion of </w:t>
      </w:r>
      <w:r w:rsidR="00664390">
        <w:t xml:space="preserve">the </w:t>
      </w:r>
      <w:r w:rsidR="001D37F4">
        <w:t xml:space="preserve">reference sensitivity </w:t>
      </w:r>
      <w:r w:rsidR="00664390">
        <w:t xml:space="preserve">requirement for NCR-MT receiver </w:t>
      </w:r>
      <w:r w:rsidRPr="008637D4">
        <w:t>[</w:t>
      </w:r>
      <w:r w:rsidR="00664390">
        <w:t>1,2</w:t>
      </w:r>
      <w:r w:rsidRPr="008637D4">
        <w:t>]</w:t>
      </w:r>
      <w:r w:rsidR="00A95D4B">
        <w:t xml:space="preserve">. </w:t>
      </w:r>
    </w:p>
    <w:p w14:paraId="2A6FF94D" w14:textId="77777777" w:rsidR="0060543D" w:rsidRPr="00EF698B" w:rsidRDefault="0060543D" w:rsidP="005C23A4"/>
    <w:p w14:paraId="24BBBAEB" w14:textId="77777777" w:rsidR="003B659E" w:rsidRPr="00EF698B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50FE88D6" w14:textId="349D1CC1" w:rsidR="00300956" w:rsidRDefault="005B4801" w:rsidP="00300956">
      <w:r>
        <w:t xml:space="preserve">The main content of the paper and analysis is made here </w:t>
      </w:r>
      <w:r>
        <w:fldChar w:fldCharType="begin"/>
      </w:r>
      <w:r>
        <w:instrText xml:space="preserve"> REF _Ref114500673 \r \h </w:instrText>
      </w:r>
      <w:r>
        <w:fldChar w:fldCharType="separate"/>
      </w:r>
      <w:r w:rsidR="00DD1E5A">
        <w:t>[1]</w:t>
      </w:r>
      <w:r>
        <w:fldChar w:fldCharType="end"/>
      </w:r>
      <w:r>
        <w:t xml:space="preserve">. </w:t>
      </w:r>
    </w:p>
    <w:p w14:paraId="3A57BD40" w14:textId="5888E70B" w:rsidR="0012109C" w:rsidRPr="0012109C" w:rsidRDefault="008106C7" w:rsidP="0012109C">
      <w:pPr>
        <w:pStyle w:val="RAN4H2"/>
      </w:pPr>
      <w:proofErr w:type="spellStart"/>
      <w:r>
        <w:t>Refsens</w:t>
      </w:r>
      <w:proofErr w:type="spellEnd"/>
      <w:r>
        <w:t xml:space="preserve"> requirement</w:t>
      </w:r>
      <w:r w:rsidR="0012109C" w:rsidRPr="0012109C">
        <w:t xml:space="preserve"> to under consideration </w:t>
      </w:r>
    </w:p>
    <w:p w14:paraId="07903D3A" w14:textId="509EB884" w:rsidR="000C0A50" w:rsidRPr="000E088B" w:rsidRDefault="00354A7C" w:rsidP="000E088B">
      <w:pPr>
        <w:pStyle w:val="paragraph"/>
        <w:spacing w:after="0"/>
        <w:jc w:val="both"/>
        <w:textAlignment w:val="baseline"/>
        <w:rPr>
          <w:sz w:val="20"/>
          <w:szCs w:val="20"/>
        </w:rPr>
      </w:pPr>
      <w:r>
        <w:rPr>
          <w:rStyle w:val="normaltextrun"/>
          <w:sz w:val="20"/>
          <w:szCs w:val="20"/>
        </w:rPr>
        <w:t xml:space="preserve">It was agreed to </w:t>
      </w:r>
      <w:r w:rsidRPr="00354A7C">
        <w:rPr>
          <w:rStyle w:val="normaltextrun"/>
          <w:sz w:val="20"/>
          <w:szCs w:val="20"/>
        </w:rPr>
        <w:t xml:space="preserve">define the NCR-MT </w:t>
      </w:r>
      <w:proofErr w:type="spellStart"/>
      <w:r w:rsidRPr="00354A7C">
        <w:rPr>
          <w:rStyle w:val="normaltextrun"/>
          <w:sz w:val="20"/>
          <w:szCs w:val="20"/>
        </w:rPr>
        <w:t>Refsens</w:t>
      </w:r>
      <w:proofErr w:type="spellEnd"/>
      <w:r w:rsidRPr="00354A7C">
        <w:rPr>
          <w:rStyle w:val="normaltextrun"/>
          <w:sz w:val="20"/>
          <w:szCs w:val="20"/>
        </w:rPr>
        <w:t xml:space="preserve"> requirement based on IAB-MT approach</w:t>
      </w:r>
      <w:r>
        <w:rPr>
          <w:rStyle w:val="normaltextrun"/>
          <w:sz w:val="20"/>
          <w:szCs w:val="20"/>
        </w:rPr>
        <w:t xml:space="preserve"> [</w:t>
      </w:r>
      <w:r w:rsidR="00664390">
        <w:rPr>
          <w:rStyle w:val="normaltextrun"/>
          <w:sz w:val="20"/>
          <w:szCs w:val="20"/>
        </w:rPr>
        <w:t>1,2</w:t>
      </w:r>
      <w:r>
        <w:rPr>
          <w:rStyle w:val="normaltextrun"/>
          <w:sz w:val="20"/>
          <w:szCs w:val="20"/>
        </w:rPr>
        <w:t>]</w:t>
      </w:r>
      <w:r w:rsidR="008106C7">
        <w:rPr>
          <w:rStyle w:val="normaltextrun"/>
          <w:sz w:val="20"/>
          <w:szCs w:val="20"/>
        </w:rPr>
        <w:t xml:space="preserve"> however noise figure for FR2 needed further study</w:t>
      </w:r>
      <w:r w:rsidR="000C0A50">
        <w:rPr>
          <w:rStyle w:val="normaltextrun"/>
          <w:sz w:val="20"/>
          <w:szCs w:val="20"/>
        </w:rPr>
        <w:t xml:space="preserve">. </w:t>
      </w:r>
      <w:r w:rsidR="00FE6B79">
        <w:rPr>
          <w:rStyle w:val="eop"/>
          <w:sz w:val="20"/>
          <w:szCs w:val="20"/>
        </w:rPr>
        <w:t> </w:t>
      </w:r>
    </w:p>
    <w:p w14:paraId="43899D95" w14:textId="0B20955C" w:rsidR="000C0A50" w:rsidRPr="000C0A50" w:rsidRDefault="000C0A50" w:rsidP="000C0A50">
      <w:pPr>
        <w:spacing w:after="180" w:line="240" w:lineRule="auto"/>
        <w:rPr>
          <w:rFonts w:eastAsia="Times New Roman" w:cs="Times New Roman"/>
          <w:szCs w:val="20"/>
        </w:rPr>
      </w:pPr>
      <w:r w:rsidRPr="000C0A50">
        <w:rPr>
          <w:rFonts w:eastAsia="Times New Roman" w:cs="Times New Roman"/>
          <w:szCs w:val="20"/>
        </w:rPr>
        <w:t>For FR2 NCR-MT receiver, the REFSENS level can be calculated by the equation below</w:t>
      </w:r>
      <w:r w:rsidR="00B92F25">
        <w:rPr>
          <w:rFonts w:eastAsia="Times New Roman" w:cs="Times New Roman"/>
          <w:szCs w:val="20"/>
        </w:rPr>
        <w:t xml:space="preserve"> [3]</w:t>
      </w:r>
      <w:r w:rsidRPr="000C0A50">
        <w:rPr>
          <w:rFonts w:eastAsia="Times New Roman" w:cs="Times New Roman"/>
          <w:szCs w:val="20"/>
        </w:rPr>
        <w:t>:</w:t>
      </w:r>
    </w:p>
    <w:p w14:paraId="116F29DC" w14:textId="66762428" w:rsidR="000C0A50" w:rsidRPr="000C0A50" w:rsidRDefault="000C0A50" w:rsidP="000C0A50">
      <w:pPr>
        <w:spacing w:after="180" w:line="240" w:lineRule="auto"/>
        <w:rPr>
          <w:rFonts w:eastAsia="Times New Roman" w:cs="Times New Roman"/>
          <w:szCs w:val="20"/>
        </w:rPr>
      </w:pPr>
      <w:r w:rsidRPr="000C0A50">
        <w:rPr>
          <w:rFonts w:eastAsia="Times New Roman" w:cs="Times New Roman"/>
          <w:szCs w:val="20"/>
        </w:rPr>
        <w:t>Sensitivity = -174dBm(</w:t>
      </w:r>
      <w:proofErr w:type="spellStart"/>
      <w:r w:rsidRPr="000C0A50">
        <w:rPr>
          <w:rFonts w:eastAsia="Times New Roman" w:cs="Times New Roman"/>
          <w:szCs w:val="20"/>
        </w:rPr>
        <w:t>kT</w:t>
      </w:r>
      <w:proofErr w:type="spellEnd"/>
      <w:r w:rsidRPr="000C0A50">
        <w:rPr>
          <w:rFonts w:eastAsia="Times New Roman" w:cs="Times New Roman"/>
          <w:szCs w:val="20"/>
        </w:rPr>
        <w:t>) + 10*</w:t>
      </w:r>
      <w:proofErr w:type="gramStart"/>
      <w:r w:rsidRPr="000C0A50">
        <w:rPr>
          <w:rFonts w:eastAsia="Times New Roman" w:cs="Times New Roman"/>
          <w:szCs w:val="20"/>
        </w:rPr>
        <w:t>log(</w:t>
      </w:r>
      <w:proofErr w:type="gramEnd"/>
      <w:r w:rsidRPr="000C0A50">
        <w:rPr>
          <w:rFonts w:eastAsia="Times New Roman" w:cs="Times New Roman"/>
          <w:szCs w:val="20"/>
        </w:rPr>
        <w:t>R</w:t>
      </w:r>
      <w:r w:rsidRPr="000C0A50">
        <w:rPr>
          <w:rFonts w:eastAsia="Times New Roman" w:cs="Times New Roman"/>
          <w:szCs w:val="20"/>
          <w:vertAlign w:val="subscript"/>
        </w:rPr>
        <w:t>X</w:t>
      </w:r>
      <w:r w:rsidRPr="000C0A50">
        <w:rPr>
          <w:rFonts w:eastAsia="Times New Roman" w:cs="Times New Roman"/>
          <w:szCs w:val="20"/>
        </w:rPr>
        <w:t xml:space="preserve"> BW) + NF + SNR +IM-G</w:t>
      </w:r>
    </w:p>
    <w:p w14:paraId="3DC8A9C8" w14:textId="77777777" w:rsidR="009D0D07" w:rsidRDefault="000C0A50" w:rsidP="000C0A50">
      <w:pPr>
        <w:spacing w:after="180" w:line="240" w:lineRule="auto"/>
        <w:rPr>
          <w:rFonts w:eastAsia="Times New Roman" w:cs="Times New Roman"/>
          <w:szCs w:val="20"/>
        </w:rPr>
      </w:pPr>
      <w:r w:rsidRPr="000C0A50">
        <w:rPr>
          <w:rFonts w:eastAsia="Times New Roman" w:cs="Times New Roman"/>
          <w:szCs w:val="20"/>
        </w:rPr>
        <w:t>Where</w:t>
      </w:r>
      <w:r w:rsidR="009D0D07">
        <w:rPr>
          <w:rFonts w:eastAsia="Times New Roman" w:cs="Times New Roman"/>
          <w:szCs w:val="20"/>
        </w:rPr>
        <w:t>:</w:t>
      </w:r>
    </w:p>
    <w:p w14:paraId="134CA3F4" w14:textId="77777777" w:rsidR="009D0D07" w:rsidRPr="009D0D07" w:rsidRDefault="009D0D07" w:rsidP="009D0D07">
      <w:pPr>
        <w:pStyle w:val="ListParagraph"/>
        <w:numPr>
          <w:ilvl w:val="0"/>
          <w:numId w:val="37"/>
        </w:numPr>
        <w:spacing w:after="180" w:line="240" w:lineRule="auto"/>
        <w:rPr>
          <w:rFonts w:ascii="Calibri" w:eastAsia="Times New Roman" w:hAnsi="Calibri" w:cs="Calibri"/>
          <w:sz w:val="22"/>
        </w:rPr>
      </w:pPr>
      <w:r>
        <w:rPr>
          <w:rFonts w:eastAsia="Times New Roman" w:cs="Times New Roman"/>
          <w:szCs w:val="20"/>
        </w:rPr>
        <w:t>T</w:t>
      </w:r>
      <w:r w:rsidR="000C0A50" w:rsidRPr="009D0D07">
        <w:rPr>
          <w:rFonts w:eastAsia="Times New Roman" w:cs="Times New Roman"/>
          <w:szCs w:val="20"/>
        </w:rPr>
        <w:t xml:space="preserve">he Rx BW is identical to the transmission bandwidth configuration, which is determined by the spectrum utilization. The RB values in the analysis of this contribution are based on the agreed SU for NR. </w:t>
      </w:r>
    </w:p>
    <w:p w14:paraId="272CE192" w14:textId="77777777" w:rsidR="009D0D07" w:rsidRPr="009D0D07" w:rsidRDefault="000C0A50" w:rsidP="009D0D07">
      <w:pPr>
        <w:pStyle w:val="ListParagraph"/>
        <w:numPr>
          <w:ilvl w:val="0"/>
          <w:numId w:val="37"/>
        </w:numPr>
        <w:spacing w:after="180" w:line="240" w:lineRule="auto"/>
        <w:rPr>
          <w:rFonts w:ascii="Calibri" w:eastAsia="Times New Roman" w:hAnsi="Calibri" w:cs="Calibri"/>
          <w:sz w:val="22"/>
        </w:rPr>
      </w:pPr>
      <w:r w:rsidRPr="009D0D07">
        <w:rPr>
          <w:rFonts w:eastAsia="Times New Roman" w:cs="Times New Roman"/>
          <w:szCs w:val="20"/>
        </w:rPr>
        <w:t xml:space="preserve">SNR is equal to -1dB. </w:t>
      </w:r>
    </w:p>
    <w:p w14:paraId="5C6981F8" w14:textId="77777777" w:rsidR="009D0D07" w:rsidRPr="009D0D07" w:rsidRDefault="000C0A50" w:rsidP="009D0D07">
      <w:pPr>
        <w:pStyle w:val="ListParagraph"/>
        <w:numPr>
          <w:ilvl w:val="0"/>
          <w:numId w:val="37"/>
        </w:numPr>
        <w:spacing w:after="180" w:line="240" w:lineRule="auto"/>
        <w:rPr>
          <w:rFonts w:ascii="Calibri" w:eastAsia="Times New Roman" w:hAnsi="Calibri" w:cs="Calibri"/>
          <w:sz w:val="22"/>
        </w:rPr>
      </w:pPr>
      <w:r w:rsidRPr="009D0D07">
        <w:rPr>
          <w:rFonts w:eastAsia="Times New Roman" w:cs="Times New Roman"/>
          <w:szCs w:val="20"/>
        </w:rPr>
        <w:t xml:space="preserve">NF is assumed as shown in Table 3. </w:t>
      </w:r>
    </w:p>
    <w:p w14:paraId="1B98FA39" w14:textId="77777777" w:rsidR="009D0D07" w:rsidRPr="009D0D07" w:rsidRDefault="000C0A50" w:rsidP="009D0D07">
      <w:pPr>
        <w:pStyle w:val="ListParagraph"/>
        <w:numPr>
          <w:ilvl w:val="0"/>
          <w:numId w:val="37"/>
        </w:numPr>
        <w:spacing w:after="180" w:line="240" w:lineRule="auto"/>
        <w:rPr>
          <w:rFonts w:ascii="Calibri" w:eastAsia="Times New Roman" w:hAnsi="Calibri" w:cs="Calibri"/>
          <w:sz w:val="22"/>
        </w:rPr>
      </w:pPr>
      <w:r w:rsidRPr="009D0D07">
        <w:rPr>
          <w:rFonts w:eastAsia="Times New Roman" w:cs="Times New Roman"/>
          <w:szCs w:val="20"/>
        </w:rPr>
        <w:t xml:space="preserve">G is antenna array gain assumed as in Table 1 for WA and Table 2 for MR and LA. </w:t>
      </w:r>
    </w:p>
    <w:p w14:paraId="4E9A2BD7" w14:textId="56ABE5BA" w:rsidR="000C0A50" w:rsidRPr="009D0D07" w:rsidRDefault="000C0A50" w:rsidP="009D0D07">
      <w:pPr>
        <w:pStyle w:val="ListParagraph"/>
        <w:numPr>
          <w:ilvl w:val="0"/>
          <w:numId w:val="37"/>
        </w:numPr>
        <w:spacing w:after="180" w:line="240" w:lineRule="auto"/>
        <w:rPr>
          <w:rFonts w:ascii="Calibri" w:eastAsia="Times New Roman" w:hAnsi="Calibri" w:cs="Calibri"/>
          <w:sz w:val="22"/>
        </w:rPr>
      </w:pPr>
      <w:r w:rsidRPr="009D0D07">
        <w:rPr>
          <w:rFonts w:eastAsia="Times New Roman" w:cs="Times New Roman"/>
          <w:szCs w:val="20"/>
        </w:rPr>
        <w:t>IM is equal to 2dB.</w:t>
      </w:r>
    </w:p>
    <w:p w14:paraId="0B90B0F3" w14:textId="77777777" w:rsidR="000C0A50" w:rsidRPr="000C0A50" w:rsidRDefault="000C0A50" w:rsidP="000C0A50">
      <w:pPr>
        <w:spacing w:before="60" w:after="180" w:line="240" w:lineRule="auto"/>
        <w:rPr>
          <w:rFonts w:eastAsia="Times New Roman" w:cs="Times New Roman"/>
          <w:szCs w:val="20"/>
        </w:rPr>
      </w:pPr>
      <w:r w:rsidRPr="000C0A50">
        <w:rPr>
          <w:rFonts w:eastAsia="Times New Roman" w:cs="Times New Roman"/>
          <w:b/>
          <w:bCs/>
          <w:szCs w:val="20"/>
        </w:rPr>
        <w:t>Table 1: G assumptions for calculating FR2 WA OTA REFSENS range</w:t>
      </w:r>
    </w:p>
    <w:tbl>
      <w:tblPr>
        <w:tblW w:w="0" w:type="auto"/>
        <w:tblInd w:w="-1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701"/>
        <w:gridCol w:w="2268"/>
        <w:gridCol w:w="2552"/>
      </w:tblGrid>
      <w:tr w:rsidR="00477DAA" w:rsidRPr="000C0A50" w14:paraId="0FE62245" w14:textId="77777777" w:rsidTr="00C96AE5"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E10596" w14:textId="77777777" w:rsidR="00477DAA" w:rsidRPr="000C0A50" w:rsidRDefault="00477DAA" w:rsidP="00477DA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/>
              </w:rPr>
            </w:pPr>
            <w:r w:rsidRPr="000C0A50">
              <w:rPr>
                <w:rFonts w:eastAsia="Times New Roman" w:cs="Times New Roman"/>
                <w:b/>
                <w:bCs/>
                <w:szCs w:val="20"/>
                <w:lang w:val="en-GB"/>
              </w:rPr>
              <w:t>BS class</w:t>
            </w:r>
          </w:p>
        </w:tc>
        <w:tc>
          <w:tcPr>
            <w:tcW w:w="4820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B3C054" w14:textId="274C0494" w:rsidR="00477DAA" w:rsidRPr="000C0A50" w:rsidRDefault="00477DAA" w:rsidP="00477DA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/>
              </w:rPr>
            </w:pPr>
            <w:r w:rsidRPr="000C0A50">
              <w:rPr>
                <w:rFonts w:eastAsia="Times New Roman" w:cs="Times New Roman"/>
                <w:b/>
                <w:bCs/>
                <w:szCs w:val="20"/>
                <w:lang w:val="en-GB"/>
              </w:rPr>
              <w:t>G</w:t>
            </w:r>
          </w:p>
        </w:tc>
      </w:tr>
      <w:tr w:rsidR="000C0A50" w:rsidRPr="000C0A50" w14:paraId="00A19419" w14:textId="77777777" w:rsidTr="000C0A50"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BD7D0C" w14:textId="7A158995" w:rsidR="000C0A50" w:rsidRPr="000C0A50" w:rsidRDefault="000C0A50" w:rsidP="00477D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22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72EFE1" w14:textId="27CE4907" w:rsidR="000C0A50" w:rsidRPr="000C0A50" w:rsidRDefault="000C0A50" w:rsidP="00477DA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/>
              </w:rPr>
            </w:pPr>
            <w:r w:rsidRPr="000C0A50">
              <w:rPr>
                <w:rFonts w:eastAsia="Times New Roman" w:cs="Times New Roman"/>
                <w:b/>
                <w:bCs/>
                <w:szCs w:val="20"/>
                <w:lang w:val="en-GB"/>
              </w:rPr>
              <w:t>30 GHz</w:t>
            </w:r>
          </w:p>
          <w:p w14:paraId="2E695F42" w14:textId="77777777" w:rsidR="000C0A50" w:rsidRPr="000C0A50" w:rsidRDefault="000C0A50" w:rsidP="00477DA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/>
              </w:rPr>
            </w:pPr>
            <w:r w:rsidRPr="000C0A50">
              <w:rPr>
                <w:rFonts w:eastAsia="Times New Roman" w:cs="Times New Roman"/>
                <w:b/>
                <w:bCs/>
                <w:szCs w:val="20"/>
                <w:lang w:val="en-GB"/>
              </w:rPr>
              <w:t>(24.25 – 33.4 GHz)</w:t>
            </w:r>
          </w:p>
        </w:tc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783C9F" w14:textId="2FD44C37" w:rsidR="000C0A50" w:rsidRPr="000C0A50" w:rsidRDefault="000C0A50" w:rsidP="00477DA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/>
              </w:rPr>
            </w:pPr>
            <w:r w:rsidRPr="000C0A50">
              <w:rPr>
                <w:rFonts w:eastAsia="Times New Roman" w:cs="Times New Roman"/>
                <w:b/>
                <w:bCs/>
                <w:szCs w:val="20"/>
                <w:lang w:val="en-GB"/>
              </w:rPr>
              <w:t>45GHz</w:t>
            </w:r>
          </w:p>
          <w:p w14:paraId="6EBA6AD6" w14:textId="77777777" w:rsidR="000C0A50" w:rsidRPr="000C0A50" w:rsidRDefault="000C0A50" w:rsidP="00477DA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/>
              </w:rPr>
            </w:pPr>
            <w:r w:rsidRPr="000C0A50">
              <w:rPr>
                <w:rFonts w:eastAsia="Times New Roman" w:cs="Times New Roman"/>
                <w:b/>
                <w:bCs/>
                <w:szCs w:val="20"/>
                <w:lang w:val="en-GB"/>
              </w:rPr>
              <w:t>(37 – 52.6 GHz)</w:t>
            </w:r>
          </w:p>
        </w:tc>
      </w:tr>
      <w:tr w:rsidR="000C0A50" w:rsidRPr="000C0A50" w14:paraId="604A406C" w14:textId="77777777" w:rsidTr="000C0A50"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BB3C67" w14:textId="77777777" w:rsidR="000C0A50" w:rsidRPr="000C0A50" w:rsidRDefault="000C0A50" w:rsidP="00477DA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0C0A50">
              <w:rPr>
                <w:rFonts w:eastAsia="Times New Roman" w:cs="Times New Roman"/>
                <w:szCs w:val="20"/>
              </w:rPr>
              <w:t>WA</w:t>
            </w:r>
          </w:p>
        </w:tc>
        <w:tc>
          <w:tcPr>
            <w:tcW w:w="22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09138A" w14:textId="77777777" w:rsidR="000C0A50" w:rsidRPr="000C0A50" w:rsidRDefault="000C0A50" w:rsidP="00477DA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0C0A50">
              <w:rPr>
                <w:rFonts w:eastAsia="Times New Roman" w:cs="Times New Roman"/>
                <w:szCs w:val="20"/>
              </w:rPr>
              <w:t xml:space="preserve">10 to 33 </w:t>
            </w:r>
            <w:proofErr w:type="spellStart"/>
            <w:r w:rsidRPr="000C0A50">
              <w:rPr>
                <w:rFonts w:eastAsia="Times New Roman" w:cs="Times New Roman"/>
                <w:szCs w:val="20"/>
              </w:rPr>
              <w:t>dBi</w:t>
            </w:r>
            <w:proofErr w:type="spellEnd"/>
          </w:p>
        </w:tc>
        <w:tc>
          <w:tcPr>
            <w:tcW w:w="25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23F4516" w14:textId="77777777" w:rsidR="000C0A50" w:rsidRPr="000C0A50" w:rsidRDefault="000C0A50" w:rsidP="00477DA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0C0A50">
              <w:rPr>
                <w:rFonts w:eastAsia="Times New Roman" w:cs="Times New Roman"/>
                <w:szCs w:val="20"/>
              </w:rPr>
              <w:t xml:space="preserve">12 to 35 </w:t>
            </w:r>
            <w:proofErr w:type="spellStart"/>
            <w:r w:rsidRPr="000C0A50">
              <w:rPr>
                <w:rFonts w:eastAsia="Times New Roman" w:cs="Times New Roman"/>
                <w:szCs w:val="20"/>
              </w:rPr>
              <w:t>dBi</w:t>
            </w:r>
            <w:proofErr w:type="spellEnd"/>
          </w:p>
        </w:tc>
      </w:tr>
    </w:tbl>
    <w:p w14:paraId="1B964A80" w14:textId="77777777" w:rsidR="000C0A50" w:rsidRPr="000C0A50" w:rsidRDefault="000C0A50" w:rsidP="000C0A50">
      <w:pPr>
        <w:spacing w:after="0" w:line="240" w:lineRule="auto"/>
        <w:ind w:left="1620"/>
        <w:rPr>
          <w:rFonts w:eastAsia="Times New Roman" w:cs="Times New Roman"/>
          <w:szCs w:val="20"/>
          <w:lang w:val="en-GB"/>
        </w:rPr>
      </w:pPr>
      <w:r w:rsidRPr="000C0A50">
        <w:rPr>
          <w:rFonts w:eastAsia="Times New Roman" w:cs="Times New Roman"/>
          <w:szCs w:val="20"/>
          <w:lang w:val="en-GB"/>
        </w:rPr>
        <w:t xml:space="preserve"> </w:t>
      </w:r>
    </w:p>
    <w:p w14:paraId="6FB4CD1D" w14:textId="77777777" w:rsidR="000C0A50" w:rsidRPr="000C0A50" w:rsidRDefault="000C0A50" w:rsidP="000C0A50">
      <w:pPr>
        <w:spacing w:before="60" w:after="180" w:line="240" w:lineRule="auto"/>
        <w:rPr>
          <w:rFonts w:eastAsia="Times New Roman" w:cs="Times New Roman"/>
          <w:szCs w:val="20"/>
        </w:rPr>
      </w:pPr>
      <w:r w:rsidRPr="000C0A50">
        <w:rPr>
          <w:rFonts w:eastAsia="Times New Roman" w:cs="Times New Roman"/>
          <w:b/>
          <w:bCs/>
          <w:szCs w:val="20"/>
        </w:rPr>
        <w:t>Table 2: G assumptions for calculating FR2 MR and LA OTA REFSENS range</w:t>
      </w:r>
    </w:p>
    <w:tbl>
      <w:tblPr>
        <w:tblW w:w="0" w:type="auto"/>
        <w:tblInd w:w="-1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701"/>
        <w:gridCol w:w="2268"/>
        <w:gridCol w:w="2694"/>
      </w:tblGrid>
      <w:tr w:rsidR="00477DAA" w:rsidRPr="000C0A50" w14:paraId="22A886D2" w14:textId="77777777" w:rsidTr="006E5EC2"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2DCFB8" w14:textId="77777777" w:rsidR="00477DAA" w:rsidRPr="000C0A50" w:rsidRDefault="00477DAA" w:rsidP="00477DA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/>
              </w:rPr>
            </w:pPr>
            <w:r w:rsidRPr="000C0A50">
              <w:rPr>
                <w:rFonts w:eastAsia="Times New Roman" w:cs="Times New Roman"/>
                <w:b/>
                <w:bCs/>
                <w:szCs w:val="20"/>
                <w:lang w:val="en-GB"/>
              </w:rPr>
              <w:t>BS class</w:t>
            </w:r>
          </w:p>
        </w:tc>
        <w:tc>
          <w:tcPr>
            <w:tcW w:w="4962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3C9839" w14:textId="2A586787" w:rsidR="00477DAA" w:rsidRPr="000C0A50" w:rsidRDefault="00477DAA" w:rsidP="00477DA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/>
              </w:rPr>
            </w:pPr>
            <w:r w:rsidRPr="000C0A50">
              <w:rPr>
                <w:rFonts w:eastAsia="Times New Roman" w:cs="Times New Roman"/>
                <w:b/>
                <w:bCs/>
                <w:szCs w:val="20"/>
                <w:lang w:val="en-GB"/>
              </w:rPr>
              <w:t>G</w:t>
            </w:r>
          </w:p>
        </w:tc>
      </w:tr>
      <w:tr w:rsidR="000C0A50" w:rsidRPr="000C0A50" w14:paraId="04B66521" w14:textId="77777777" w:rsidTr="000C0A50"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48DE09" w14:textId="77777777" w:rsidR="000C0A50" w:rsidRPr="000C0A50" w:rsidRDefault="000C0A50" w:rsidP="000C0A50">
            <w:pPr>
              <w:spacing w:after="0" w:line="240" w:lineRule="auto"/>
              <w:rPr>
                <w:rFonts w:ascii="Calibri" w:eastAsia="Times New Roman" w:hAnsi="Calibri" w:cs="Calibri"/>
                <w:sz w:val="22"/>
              </w:rPr>
            </w:pPr>
            <w:r w:rsidRPr="000C0A50">
              <w:rPr>
                <w:rFonts w:ascii="Calibri" w:eastAsia="Times New Roman" w:hAnsi="Calibri" w:cs="Calibri"/>
                <w:sz w:val="22"/>
              </w:rPr>
              <w:t> </w:t>
            </w:r>
          </w:p>
        </w:tc>
        <w:tc>
          <w:tcPr>
            <w:tcW w:w="22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7ADE81" w14:textId="52AF0F0B" w:rsidR="000C0A50" w:rsidRPr="000C0A50" w:rsidRDefault="000C0A50" w:rsidP="0014413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/>
              </w:rPr>
            </w:pPr>
            <w:r w:rsidRPr="000C0A50">
              <w:rPr>
                <w:rFonts w:eastAsia="Times New Roman" w:cs="Times New Roman"/>
                <w:b/>
                <w:bCs/>
                <w:szCs w:val="20"/>
                <w:lang w:val="en-GB"/>
              </w:rPr>
              <w:t>30 GHz</w:t>
            </w:r>
          </w:p>
          <w:p w14:paraId="18B6CF89" w14:textId="77777777" w:rsidR="000C0A50" w:rsidRPr="000C0A50" w:rsidRDefault="000C0A50" w:rsidP="0014413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/>
              </w:rPr>
            </w:pPr>
            <w:r w:rsidRPr="000C0A50">
              <w:rPr>
                <w:rFonts w:eastAsia="Times New Roman" w:cs="Times New Roman"/>
                <w:b/>
                <w:bCs/>
                <w:szCs w:val="20"/>
                <w:lang w:val="en-GB"/>
              </w:rPr>
              <w:lastRenderedPageBreak/>
              <w:t>(24.25 – 33.4 GHz)</w:t>
            </w:r>
          </w:p>
        </w:tc>
        <w:tc>
          <w:tcPr>
            <w:tcW w:w="269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4477FD" w14:textId="20E10CB0" w:rsidR="000C0A50" w:rsidRPr="000C0A50" w:rsidRDefault="000C0A50" w:rsidP="0014413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/>
              </w:rPr>
            </w:pPr>
            <w:r w:rsidRPr="000C0A50">
              <w:rPr>
                <w:rFonts w:eastAsia="Times New Roman" w:cs="Times New Roman"/>
                <w:b/>
                <w:bCs/>
                <w:szCs w:val="20"/>
                <w:lang w:val="en-GB"/>
              </w:rPr>
              <w:lastRenderedPageBreak/>
              <w:t>45GHz</w:t>
            </w:r>
          </w:p>
          <w:p w14:paraId="35BBE7BF" w14:textId="77777777" w:rsidR="000C0A50" w:rsidRPr="000C0A50" w:rsidRDefault="000C0A50" w:rsidP="0014413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/>
              </w:rPr>
            </w:pPr>
            <w:r w:rsidRPr="000C0A50">
              <w:rPr>
                <w:rFonts w:eastAsia="Times New Roman" w:cs="Times New Roman"/>
                <w:b/>
                <w:bCs/>
                <w:szCs w:val="20"/>
                <w:lang w:val="en-GB"/>
              </w:rPr>
              <w:lastRenderedPageBreak/>
              <w:t>(37 – 52.6 GHz)</w:t>
            </w:r>
          </w:p>
        </w:tc>
      </w:tr>
      <w:tr w:rsidR="000C0A50" w:rsidRPr="000C0A50" w14:paraId="4BD58279" w14:textId="77777777" w:rsidTr="000C0A50"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087993" w14:textId="77777777" w:rsidR="000C0A50" w:rsidRPr="000C0A50" w:rsidRDefault="000C0A50" w:rsidP="00477DA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0C0A50">
              <w:rPr>
                <w:rFonts w:eastAsia="Times New Roman" w:cs="Times New Roman"/>
                <w:szCs w:val="20"/>
              </w:rPr>
              <w:lastRenderedPageBreak/>
              <w:t>LA</w:t>
            </w:r>
          </w:p>
        </w:tc>
        <w:tc>
          <w:tcPr>
            <w:tcW w:w="22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2CF3C3" w14:textId="77777777" w:rsidR="000C0A50" w:rsidRPr="000C0A50" w:rsidRDefault="000C0A50" w:rsidP="00477DA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0C0A50">
              <w:rPr>
                <w:rFonts w:eastAsia="Times New Roman" w:cs="Times New Roman"/>
                <w:szCs w:val="20"/>
              </w:rPr>
              <w:t xml:space="preserve">0 to 23 </w:t>
            </w:r>
            <w:proofErr w:type="spellStart"/>
            <w:r w:rsidRPr="000C0A50">
              <w:rPr>
                <w:rFonts w:eastAsia="Times New Roman" w:cs="Times New Roman"/>
                <w:szCs w:val="20"/>
              </w:rPr>
              <w:t>dBi</w:t>
            </w:r>
            <w:proofErr w:type="spellEnd"/>
          </w:p>
        </w:tc>
        <w:tc>
          <w:tcPr>
            <w:tcW w:w="269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90673D" w14:textId="77777777" w:rsidR="000C0A50" w:rsidRPr="000C0A50" w:rsidRDefault="000C0A50" w:rsidP="00477DA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0C0A50">
              <w:rPr>
                <w:rFonts w:eastAsia="Times New Roman" w:cs="Times New Roman"/>
                <w:szCs w:val="20"/>
              </w:rPr>
              <w:t xml:space="preserve">2 to 25 </w:t>
            </w:r>
            <w:proofErr w:type="spellStart"/>
            <w:r w:rsidRPr="000C0A50">
              <w:rPr>
                <w:rFonts w:eastAsia="Times New Roman" w:cs="Times New Roman"/>
                <w:szCs w:val="20"/>
              </w:rPr>
              <w:t>dBi</w:t>
            </w:r>
            <w:proofErr w:type="spellEnd"/>
          </w:p>
        </w:tc>
      </w:tr>
    </w:tbl>
    <w:p w14:paraId="58FB4AC6" w14:textId="77777777" w:rsidR="000C0A50" w:rsidRPr="000C0A50" w:rsidRDefault="000C0A50" w:rsidP="000C0A50">
      <w:pPr>
        <w:spacing w:after="0" w:line="240" w:lineRule="auto"/>
        <w:ind w:left="1620"/>
        <w:rPr>
          <w:rFonts w:eastAsia="Times New Roman" w:cs="Times New Roman"/>
          <w:szCs w:val="20"/>
        </w:rPr>
      </w:pPr>
      <w:r w:rsidRPr="000C0A50">
        <w:rPr>
          <w:rFonts w:eastAsia="Times New Roman" w:cs="Times New Roman"/>
          <w:szCs w:val="20"/>
        </w:rPr>
        <w:t> </w:t>
      </w:r>
    </w:p>
    <w:p w14:paraId="3B708092" w14:textId="77777777" w:rsidR="000C0A50" w:rsidRPr="000C0A50" w:rsidRDefault="000C0A50" w:rsidP="000C0A50">
      <w:pPr>
        <w:spacing w:after="0" w:line="240" w:lineRule="auto"/>
        <w:ind w:left="1620"/>
        <w:rPr>
          <w:rFonts w:eastAsia="Times New Roman" w:cs="Times New Roman"/>
          <w:szCs w:val="20"/>
        </w:rPr>
      </w:pPr>
      <w:r w:rsidRPr="000C0A50">
        <w:rPr>
          <w:rFonts w:eastAsia="Times New Roman" w:cs="Times New Roman"/>
          <w:szCs w:val="20"/>
        </w:rPr>
        <w:t> </w:t>
      </w:r>
    </w:p>
    <w:p w14:paraId="6601376E" w14:textId="758B0703" w:rsidR="000C0A50" w:rsidRPr="000C0A50" w:rsidRDefault="000C0A50" w:rsidP="000C0A50">
      <w:pPr>
        <w:spacing w:before="60" w:after="180" w:line="240" w:lineRule="auto"/>
        <w:rPr>
          <w:rFonts w:eastAsia="Times New Roman" w:cs="Times New Roman"/>
          <w:szCs w:val="20"/>
        </w:rPr>
      </w:pPr>
      <w:r w:rsidRPr="000C0A50">
        <w:rPr>
          <w:rFonts w:eastAsia="Times New Roman" w:cs="Times New Roman"/>
          <w:b/>
          <w:bCs/>
          <w:szCs w:val="20"/>
        </w:rPr>
        <w:t xml:space="preserve">Table 3: Noise Figure values for the WP5D response in </w:t>
      </w:r>
      <w:bookmarkStart w:id="5" w:name="_Hlk131071824"/>
      <w:r w:rsidRPr="000C0A50">
        <w:rPr>
          <w:rFonts w:eastAsia="Times New Roman" w:cs="Times New Roman"/>
          <w:b/>
          <w:bCs/>
          <w:szCs w:val="20"/>
        </w:rPr>
        <w:t xml:space="preserve">TR 38.803 </w:t>
      </w:r>
      <w:bookmarkEnd w:id="5"/>
      <w:r w:rsidRPr="000C0A50">
        <w:rPr>
          <w:rFonts w:eastAsia="Times New Roman" w:cs="Times New Roman"/>
          <w:b/>
          <w:bCs/>
          <w:szCs w:val="20"/>
        </w:rPr>
        <w:t>[4]</w:t>
      </w:r>
    </w:p>
    <w:tbl>
      <w:tblPr>
        <w:tblW w:w="0" w:type="auto"/>
        <w:tblInd w:w="-1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701"/>
        <w:gridCol w:w="2268"/>
        <w:gridCol w:w="2694"/>
      </w:tblGrid>
      <w:tr w:rsidR="000C0A50" w:rsidRPr="000C0A50" w14:paraId="66F3111C" w14:textId="77777777" w:rsidTr="00477DAA"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B8615C" w14:textId="77777777" w:rsidR="000C0A50" w:rsidRPr="000C0A50" w:rsidRDefault="000C0A50" w:rsidP="00477DA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/>
              </w:rPr>
            </w:pPr>
            <w:r w:rsidRPr="000C0A50">
              <w:rPr>
                <w:rFonts w:eastAsia="Times New Roman" w:cs="Times New Roman"/>
                <w:b/>
                <w:bCs/>
                <w:szCs w:val="20"/>
                <w:lang w:val="en-GB"/>
              </w:rPr>
              <w:t>Frequency range</w:t>
            </w:r>
          </w:p>
        </w:tc>
        <w:tc>
          <w:tcPr>
            <w:tcW w:w="22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7BDD90" w14:textId="3BDA2324" w:rsidR="000C0A50" w:rsidRPr="000C0A50" w:rsidRDefault="000C0A50" w:rsidP="00477DA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/>
              </w:rPr>
            </w:pPr>
            <w:r w:rsidRPr="000C0A50">
              <w:rPr>
                <w:rFonts w:eastAsia="Times New Roman" w:cs="Times New Roman"/>
                <w:b/>
                <w:bCs/>
                <w:szCs w:val="20"/>
                <w:lang w:val="en-GB"/>
              </w:rPr>
              <w:t>30 GHz</w:t>
            </w:r>
          </w:p>
          <w:p w14:paraId="45EFC0AB" w14:textId="77777777" w:rsidR="000C0A50" w:rsidRPr="000C0A50" w:rsidRDefault="000C0A50" w:rsidP="00477DA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/>
              </w:rPr>
            </w:pPr>
            <w:r w:rsidRPr="000C0A50">
              <w:rPr>
                <w:rFonts w:eastAsia="Times New Roman" w:cs="Times New Roman"/>
                <w:b/>
                <w:bCs/>
                <w:szCs w:val="20"/>
                <w:lang w:val="en-GB"/>
              </w:rPr>
              <w:t>(24.25 – 33.4 GHz)</w:t>
            </w:r>
          </w:p>
        </w:tc>
        <w:tc>
          <w:tcPr>
            <w:tcW w:w="269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BF346B" w14:textId="3A82FA6A" w:rsidR="000C0A50" w:rsidRPr="000C0A50" w:rsidRDefault="000C0A50" w:rsidP="00477DA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/>
              </w:rPr>
            </w:pPr>
            <w:r w:rsidRPr="000C0A50">
              <w:rPr>
                <w:rFonts w:eastAsia="Times New Roman" w:cs="Times New Roman"/>
                <w:b/>
                <w:bCs/>
                <w:szCs w:val="20"/>
                <w:lang w:val="en-GB"/>
              </w:rPr>
              <w:t>45GHz</w:t>
            </w:r>
          </w:p>
          <w:p w14:paraId="574AAD9C" w14:textId="77777777" w:rsidR="000C0A50" w:rsidRPr="000C0A50" w:rsidRDefault="000C0A50" w:rsidP="00477DA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/>
              </w:rPr>
            </w:pPr>
            <w:r w:rsidRPr="000C0A50">
              <w:rPr>
                <w:rFonts w:eastAsia="Times New Roman" w:cs="Times New Roman"/>
                <w:b/>
                <w:bCs/>
                <w:szCs w:val="20"/>
                <w:lang w:val="en-GB"/>
              </w:rPr>
              <w:t>(37 – 52.6 GHz)</w:t>
            </w:r>
          </w:p>
        </w:tc>
      </w:tr>
      <w:tr w:rsidR="000C0A50" w:rsidRPr="000C0A50" w14:paraId="1F6605D7" w14:textId="77777777" w:rsidTr="00477DAA"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E45E67" w14:textId="77777777" w:rsidR="000C0A50" w:rsidRPr="000C0A50" w:rsidRDefault="000C0A50" w:rsidP="00477DA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0C0A50">
              <w:rPr>
                <w:rFonts w:eastAsia="Times New Roman" w:cs="Times New Roman"/>
                <w:szCs w:val="20"/>
              </w:rPr>
              <w:t>BS</w:t>
            </w:r>
          </w:p>
        </w:tc>
        <w:tc>
          <w:tcPr>
            <w:tcW w:w="22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06593A" w14:textId="77777777" w:rsidR="000C0A50" w:rsidRPr="000C0A50" w:rsidRDefault="000C0A50" w:rsidP="00477DA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0C0A50">
              <w:rPr>
                <w:rFonts w:eastAsia="Times New Roman" w:cs="Times New Roman"/>
                <w:szCs w:val="20"/>
              </w:rPr>
              <w:t>10 dB</w:t>
            </w:r>
          </w:p>
        </w:tc>
        <w:tc>
          <w:tcPr>
            <w:tcW w:w="269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99EEAC" w14:textId="77777777" w:rsidR="000C0A50" w:rsidRPr="000C0A50" w:rsidRDefault="000C0A50" w:rsidP="00477DA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0C0A50">
              <w:rPr>
                <w:rFonts w:eastAsia="Times New Roman" w:cs="Times New Roman"/>
                <w:szCs w:val="20"/>
              </w:rPr>
              <w:t>12 dB</w:t>
            </w:r>
          </w:p>
        </w:tc>
      </w:tr>
    </w:tbl>
    <w:p w14:paraId="27FADC47" w14:textId="77777777" w:rsidR="000C0A50" w:rsidRPr="000C0A50" w:rsidRDefault="000C0A50" w:rsidP="000C0A50">
      <w:pPr>
        <w:spacing w:after="180" w:line="240" w:lineRule="auto"/>
        <w:ind w:left="540"/>
        <w:rPr>
          <w:rFonts w:eastAsia="Times New Roman" w:cs="Times New Roman"/>
          <w:szCs w:val="20"/>
          <w:lang w:val="en-GB"/>
        </w:rPr>
      </w:pPr>
      <w:r w:rsidRPr="000C0A50">
        <w:rPr>
          <w:rFonts w:eastAsia="Times New Roman" w:cs="Times New Roman"/>
          <w:szCs w:val="20"/>
          <w:lang w:val="en-GB"/>
        </w:rPr>
        <w:t> </w:t>
      </w:r>
    </w:p>
    <w:p w14:paraId="1EB9F6C3" w14:textId="77777777" w:rsidR="00CB22B2" w:rsidRDefault="00F8215E" w:rsidP="00496606">
      <w:pPr>
        <w:pStyle w:val="RAN4H2"/>
      </w:pPr>
      <w:r>
        <w:t>Discussion subtopic</w:t>
      </w:r>
    </w:p>
    <w:p w14:paraId="5F3C5448" w14:textId="06264622" w:rsidR="005C23A4" w:rsidRDefault="003A710A" w:rsidP="005C23A4">
      <w:pPr>
        <w:rPr>
          <w:noProof/>
        </w:rPr>
      </w:pPr>
      <w:r>
        <w:t>Following</w:t>
      </w:r>
      <w:r w:rsidR="005B4801">
        <w:t xml:space="preserve"> the analysis</w:t>
      </w:r>
      <w:r>
        <w:t>,</w:t>
      </w:r>
      <w:r w:rsidR="005B4801">
        <w:t xml:space="preserve"> some Observations</w:t>
      </w:r>
      <w:r w:rsidR="007C5971">
        <w:t xml:space="preserve"> and Proposals</w:t>
      </w:r>
      <w:r w:rsidR="005B4801">
        <w:t xml:space="preserve"> are made.</w:t>
      </w:r>
      <w:r w:rsidR="004E7ADB" w:rsidRPr="004E7ADB">
        <w:rPr>
          <w:noProof/>
        </w:rPr>
        <w:t xml:space="preserve"> </w:t>
      </w:r>
    </w:p>
    <w:p w14:paraId="3694E30F" w14:textId="20D4189C" w:rsidR="00E033A0" w:rsidRPr="00664390" w:rsidRDefault="00E033A0" w:rsidP="00E033A0">
      <w:pPr>
        <w:rPr>
          <w:rFonts w:ascii="Calibri" w:hAnsi="Calibri" w:cs="Calibri"/>
          <w:sz w:val="22"/>
          <w:lang w:val="en-GB"/>
        </w:rPr>
      </w:pPr>
      <w:r>
        <w:rPr>
          <w:noProof/>
        </w:rPr>
        <w:t xml:space="preserve">Noise figure values have been </w:t>
      </w:r>
      <w:r w:rsidRPr="00664390">
        <w:rPr>
          <w:noProof/>
        </w:rPr>
        <w:t>defined fo</w:t>
      </w:r>
      <w:r w:rsidR="00F44FFF" w:rsidRPr="00664390">
        <w:rPr>
          <w:noProof/>
        </w:rPr>
        <w:t>r NR base station</w:t>
      </w:r>
      <w:r w:rsidRPr="00664390">
        <w:rPr>
          <w:noProof/>
        </w:rPr>
        <w:t xml:space="preserve"> in TS 38.817-2</w:t>
      </w:r>
      <w:r w:rsidR="00465A49">
        <w:rPr>
          <w:noProof/>
        </w:rPr>
        <w:t xml:space="preserve"> [3]</w:t>
      </w:r>
      <w:r w:rsidRPr="00664390">
        <w:rPr>
          <w:noProof/>
        </w:rPr>
        <w:t xml:space="preserve"> specification which further refers to definition in TR 38.803</w:t>
      </w:r>
      <w:r w:rsidR="00465A49">
        <w:rPr>
          <w:noProof/>
        </w:rPr>
        <w:t xml:space="preserve"> [4]</w:t>
      </w:r>
      <w:r w:rsidRPr="00664390">
        <w:rPr>
          <w:noProof/>
        </w:rPr>
        <w:t xml:space="preserve">. </w:t>
      </w:r>
      <w:r w:rsidRPr="00664390">
        <w:rPr>
          <w:lang w:val="en-GB"/>
        </w:rPr>
        <w:t>The noise figure for the receiver will increase as the frequency increases.</w:t>
      </w:r>
      <w:r w:rsidRPr="00664390">
        <w:rPr>
          <w:noProof/>
        </w:rPr>
        <w:t xml:space="preserve"> Table 3 summarize agreed values. </w:t>
      </w:r>
      <w:r w:rsidRPr="00664390">
        <w:rPr>
          <w:lang w:val="en-GB"/>
        </w:rPr>
        <w:t>The same NF assumption is used for all BS classes.</w:t>
      </w:r>
    </w:p>
    <w:p w14:paraId="23FAC008" w14:textId="4E9F6A45" w:rsidR="00614FF3" w:rsidRPr="00664390" w:rsidRDefault="00321786" w:rsidP="00321786">
      <w:pPr>
        <w:pStyle w:val="RAN4observation0"/>
      </w:pPr>
      <w:bookmarkStart w:id="6" w:name="_Toc131536511"/>
      <w:r w:rsidRPr="00321786">
        <w:t>Noise figure values for NR base stations have been defined in TS 38.817-2</w:t>
      </w:r>
      <w:r w:rsidR="00465A49">
        <w:t xml:space="preserve"> [3]</w:t>
      </w:r>
      <w:r w:rsidRPr="00321786">
        <w:t xml:space="preserve"> specification which further refers to the definition in TR 38.803</w:t>
      </w:r>
      <w:r w:rsidR="00465A49">
        <w:t xml:space="preserve"> [4]</w:t>
      </w:r>
      <w:r w:rsidRPr="00321786">
        <w:t>. Based on the definition, the noise figure for the receiver will increase as the frequency increases. Table 3 summarizes the agreed values. The same NF assumption is used for all BS classes. These definitions are agreed for IAB MT which has similar characteristics to NCR-MT.</w:t>
      </w:r>
      <w:bookmarkEnd w:id="6"/>
    </w:p>
    <w:p w14:paraId="57A6A117" w14:textId="3DE08E22" w:rsidR="00E033A0" w:rsidRPr="00664390" w:rsidRDefault="3CF18F0F" w:rsidP="590738EC">
      <w:pPr>
        <w:pStyle w:val="RAN4proposal"/>
      </w:pPr>
      <w:bookmarkStart w:id="7" w:name="_Toc131536512"/>
      <w:r w:rsidRPr="590738EC">
        <w:rPr>
          <w:lang w:val="en-GB"/>
        </w:rPr>
        <w:t xml:space="preserve">It is </w:t>
      </w:r>
      <w:r w:rsidR="000E088B" w:rsidRPr="590738EC">
        <w:rPr>
          <w:lang w:val="en-GB"/>
        </w:rPr>
        <w:t>propose</w:t>
      </w:r>
      <w:r w:rsidR="3A2DA926" w:rsidRPr="590738EC">
        <w:rPr>
          <w:lang w:val="en-GB"/>
        </w:rPr>
        <w:t>d</w:t>
      </w:r>
      <w:r w:rsidR="000E088B" w:rsidRPr="590738EC">
        <w:rPr>
          <w:lang w:val="en-GB"/>
        </w:rPr>
        <w:t xml:space="preserve"> the reuse of the noise figure definition for NR base stations in the TS 38.817-2 </w:t>
      </w:r>
      <w:r w:rsidR="00465A49" w:rsidRPr="590738EC">
        <w:rPr>
          <w:lang w:val="en-GB"/>
        </w:rPr>
        <w:t xml:space="preserve">[3] </w:t>
      </w:r>
      <w:r w:rsidR="000E088B" w:rsidRPr="590738EC">
        <w:rPr>
          <w:lang w:val="en-GB"/>
        </w:rPr>
        <w:t>specification in the NCR specification in accordance with Table 3.</w:t>
      </w:r>
      <w:bookmarkEnd w:id="7"/>
      <w:r w:rsidR="00E033A0" w:rsidRPr="590738EC">
        <w:rPr>
          <w:noProof/>
        </w:rPr>
        <w:t xml:space="preserve"> </w:t>
      </w:r>
    </w:p>
    <w:p w14:paraId="3EDCF7C9" w14:textId="77777777" w:rsidR="001F6A76" w:rsidRPr="001F6A76" w:rsidRDefault="001F6A76" w:rsidP="001F6A76"/>
    <w:p w14:paraId="05B9F3CC" w14:textId="77777777" w:rsidR="00CD7492" w:rsidRPr="00EF698B" w:rsidRDefault="00CD7492" w:rsidP="00A37002">
      <w:pPr>
        <w:pStyle w:val="RAN4H1"/>
        <w:rPr>
          <w:lang w:val="en-US"/>
        </w:rPr>
      </w:pPr>
      <w:bookmarkStart w:id="8" w:name="_Toc116995848"/>
      <w:r w:rsidRPr="00EF698B">
        <w:rPr>
          <w:lang w:val="en-US"/>
        </w:rPr>
        <w:t>Conclusion</w:t>
      </w:r>
      <w:bookmarkEnd w:id="8"/>
    </w:p>
    <w:p w14:paraId="7E7BD7BF" w14:textId="25C4FC35" w:rsidR="00E55751" w:rsidRPr="00592A86" w:rsidRDefault="007832A2" w:rsidP="00936159">
      <w:r>
        <w:t xml:space="preserve"> </w:t>
      </w:r>
      <w:r w:rsidRPr="008637D4">
        <w:t xml:space="preserve">In this contribution, we continue the discussion of </w:t>
      </w:r>
      <w:r>
        <w:t xml:space="preserve">the reference sensitivity requirement for NCR-MT receiver. </w:t>
      </w:r>
      <w:r w:rsidR="008B0961">
        <w:t xml:space="preserve">In the </w:t>
      </w:r>
      <w:r>
        <w:t>contribution</w:t>
      </w:r>
      <w:r w:rsidR="008B0961">
        <w:t>, t</w:t>
      </w:r>
      <w:r w:rsidR="005B4801">
        <w:t xml:space="preserve">he </w:t>
      </w:r>
      <w:r w:rsidR="005B4801" w:rsidRPr="00E55751">
        <w:t xml:space="preserve">following Observations </w:t>
      </w:r>
      <w:r w:rsidR="008B0961" w:rsidRPr="00E55751">
        <w:t>and</w:t>
      </w:r>
      <w:r w:rsidR="005B4801">
        <w:t xml:space="preserve"> Proposals were made:</w:t>
      </w:r>
    </w:p>
    <w:p w14:paraId="4BBF1104" w14:textId="77777777" w:rsidR="00D5270B" w:rsidRPr="000D0F93" w:rsidRDefault="00D5270B" w:rsidP="00936159">
      <w:pPr>
        <w:rPr>
          <w:highlight w:val="yellow"/>
        </w:rPr>
      </w:pPr>
    </w:p>
    <w:p w14:paraId="25C7B362" w14:textId="77777777" w:rsidR="00920AC4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es-ES" w:eastAsia="ja-JP"/>
        </w:rPr>
      </w:pPr>
      <w:r>
        <w:rPr>
          <w:i/>
          <w:iCs/>
          <w:noProof/>
          <w:u w:val="single"/>
        </w:rPr>
        <w:fldChar w:fldCharType="begin"/>
      </w:r>
      <w:r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i/>
          <w:iCs/>
          <w:noProof/>
          <w:u w:val="single"/>
        </w:rPr>
        <w:fldChar w:fldCharType="separate"/>
      </w:r>
      <w:hyperlink w:anchor="_Toc131536511" w:history="1">
        <w:r w:rsidR="00920AC4" w:rsidRPr="00E04719">
          <w:rPr>
            <w:rStyle w:val="Hyperlink"/>
            <w:b/>
            <w:noProof/>
          </w:rPr>
          <w:t>Observation 1:</w:t>
        </w:r>
        <w:r w:rsidR="00920AC4" w:rsidRPr="00E04719">
          <w:rPr>
            <w:rStyle w:val="Hyperlink"/>
            <w:noProof/>
          </w:rPr>
          <w:t xml:space="preserve"> Noise figure values for NR base stations have been defined in TS 38.817-2 [3] specification which further refers to the definition in TR 38.803 [4]. Based on the definition, the noise figure for the receiver will increase as the frequency increases. Table 3 summarizes the agreed values. The same NF assumption is used for all BS classes. These definitions are agreed for IAB MT which has similar characteristics to NCR-MT.</w:t>
        </w:r>
      </w:hyperlink>
    </w:p>
    <w:p w14:paraId="79398D4A" w14:textId="77777777" w:rsidR="00920AC4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es-ES" w:eastAsia="ja-JP"/>
        </w:rPr>
      </w:pPr>
      <w:hyperlink w:anchor="_Toc131536512" w:history="1">
        <w:r w:rsidR="00920AC4" w:rsidRPr="00E04719">
          <w:rPr>
            <w:rStyle w:val="Hyperlink"/>
            <w:noProof/>
          </w:rPr>
          <w:t>Proposal 1:</w:t>
        </w:r>
        <w:r w:rsidR="00920AC4" w:rsidRPr="00E04719">
          <w:rPr>
            <w:rStyle w:val="Hyperlink"/>
            <w:noProof/>
            <w:lang w:val="en-GB"/>
          </w:rPr>
          <w:t xml:space="preserve"> It is proposed the reuse of the noise figure definition for NR base stations in the TS 38.817-2 [3] specification in the NCR specification in accordance with Table 3.</w:t>
        </w:r>
      </w:hyperlink>
    </w:p>
    <w:p w14:paraId="5E11548F" w14:textId="2FEE5628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9" w:name="_Toc116995849"/>
      <w:r w:rsidR="003B659E" w:rsidRPr="00EF698B">
        <w:t>References</w:t>
      </w:r>
      <w:bookmarkEnd w:id="9"/>
    </w:p>
    <w:p w14:paraId="6CE32D3B" w14:textId="5CB3C407" w:rsidR="00FE6B79" w:rsidRPr="007B5224" w:rsidRDefault="00A95D4B" w:rsidP="00C151A5">
      <w:pPr>
        <w:pStyle w:val="ListParagraph"/>
        <w:numPr>
          <w:ilvl w:val="0"/>
          <w:numId w:val="27"/>
        </w:numPr>
        <w:ind w:right="-22"/>
      </w:pPr>
      <w:bookmarkStart w:id="10" w:name="_Ref114500673"/>
      <w:bookmarkEnd w:id="10"/>
      <w:r w:rsidRPr="007B5224">
        <w:t>R4-2302903    WF for system parameters and NCR requirements, ZTE</w:t>
      </w:r>
    </w:p>
    <w:p w14:paraId="77741D60" w14:textId="3B7BDDCA" w:rsidR="00664390" w:rsidRPr="00A0741C" w:rsidRDefault="00664390" w:rsidP="00C151A5">
      <w:pPr>
        <w:pStyle w:val="ListParagraph"/>
        <w:numPr>
          <w:ilvl w:val="0"/>
          <w:numId w:val="27"/>
        </w:numPr>
        <w:ind w:right="-22"/>
      </w:pPr>
      <w:r w:rsidRPr="007B5224">
        <w:t>R4-2301742    Further discussion</w:t>
      </w:r>
      <w:r w:rsidRPr="00A0741C">
        <w:t xml:space="preserve"> on RF requirements for NCR, ZTE</w:t>
      </w:r>
    </w:p>
    <w:p w14:paraId="466F59FE" w14:textId="68696792" w:rsidR="0060543D" w:rsidRPr="00A0741C" w:rsidRDefault="00E603FD" w:rsidP="00A664C2">
      <w:pPr>
        <w:pStyle w:val="ListParagraph"/>
        <w:numPr>
          <w:ilvl w:val="0"/>
          <w:numId w:val="27"/>
        </w:numPr>
        <w:ind w:right="-22"/>
      </w:pPr>
      <w:r w:rsidRPr="00A0741C">
        <w:rPr>
          <w:rStyle w:val="eop"/>
        </w:rPr>
        <w:t xml:space="preserve">3GPP </w:t>
      </w:r>
      <w:r w:rsidR="00BE4004" w:rsidRPr="00A0741C">
        <w:rPr>
          <w:rStyle w:val="eop"/>
        </w:rPr>
        <w:t>TS 38</w:t>
      </w:r>
      <w:r w:rsidR="00A0741C" w:rsidRPr="00A0741C">
        <w:rPr>
          <w:noProof/>
        </w:rPr>
        <w:t>.817-2  General aspects for Base Station (BS) Radio Frequency (RF) for NR</w:t>
      </w:r>
    </w:p>
    <w:p w14:paraId="5C1B10F5" w14:textId="7E11D46A" w:rsidR="0060543D" w:rsidRPr="007832A2" w:rsidRDefault="00A0741C" w:rsidP="0060543D">
      <w:pPr>
        <w:pStyle w:val="ListParagraph"/>
        <w:numPr>
          <w:ilvl w:val="0"/>
          <w:numId w:val="27"/>
        </w:numPr>
        <w:ind w:right="-22"/>
      </w:pPr>
      <w:r w:rsidRPr="00A0741C">
        <w:t>TR 38.803 Study on new radio access technology: Radio Frequency (RF) and co-existence aspects</w:t>
      </w:r>
    </w:p>
    <w:sectPr w:rsidR="0060543D" w:rsidRPr="007832A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EC0AB" w14:textId="77777777" w:rsidR="005131C7" w:rsidRDefault="005131C7" w:rsidP="00001C9B">
      <w:pPr>
        <w:spacing w:after="0" w:line="240" w:lineRule="auto"/>
      </w:pPr>
      <w:r>
        <w:separator/>
      </w:r>
    </w:p>
  </w:endnote>
  <w:endnote w:type="continuationSeparator" w:id="0">
    <w:p w14:paraId="2B403439" w14:textId="77777777" w:rsidR="005131C7" w:rsidRDefault="005131C7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EE"/>
    <w:family w:val="swiss"/>
    <w:pitch w:val="variable"/>
    <w:sig w:usb0="A00006EF" w:usb1="5000205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AF6FC" w14:textId="77777777" w:rsidR="005131C7" w:rsidRDefault="005131C7" w:rsidP="00001C9B">
      <w:pPr>
        <w:spacing w:after="0" w:line="240" w:lineRule="auto"/>
      </w:pPr>
      <w:r>
        <w:separator/>
      </w:r>
    </w:p>
  </w:footnote>
  <w:footnote w:type="continuationSeparator" w:id="0">
    <w:p w14:paraId="58CBAB2F" w14:textId="77777777" w:rsidR="005131C7" w:rsidRDefault="005131C7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54599"/>
    <w:multiLevelType w:val="multilevel"/>
    <w:tmpl w:val="61A44B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B72BB2"/>
    <w:multiLevelType w:val="multilevel"/>
    <w:tmpl w:val="FB0EDF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3210E4"/>
    <w:multiLevelType w:val="hybridMultilevel"/>
    <w:tmpl w:val="75B63E08"/>
    <w:lvl w:ilvl="0" w:tplc="FCA4B7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D52B9"/>
    <w:multiLevelType w:val="multilevel"/>
    <w:tmpl w:val="8A185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CA4A73"/>
    <w:multiLevelType w:val="hybridMultilevel"/>
    <w:tmpl w:val="CFA44AEC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890535"/>
    <w:multiLevelType w:val="hybridMultilevel"/>
    <w:tmpl w:val="E78EB780"/>
    <w:lvl w:ilvl="0" w:tplc="243C52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35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4B5A6D77"/>
    <w:multiLevelType w:val="hybridMultilevel"/>
    <w:tmpl w:val="5FD039AC"/>
    <w:lvl w:ilvl="0" w:tplc="243C52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64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C030B1"/>
    <w:multiLevelType w:val="multilevel"/>
    <w:tmpl w:val="5074E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3F904E0"/>
    <w:multiLevelType w:val="hybridMultilevel"/>
    <w:tmpl w:val="7D2EDF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323646">
    <w:abstractNumId w:val="1"/>
  </w:num>
  <w:num w:numId="2" w16cid:durableId="1298949962">
    <w:abstractNumId w:val="9"/>
  </w:num>
  <w:num w:numId="3" w16cid:durableId="574825268">
    <w:abstractNumId w:val="16"/>
  </w:num>
  <w:num w:numId="4" w16cid:durableId="2005039693">
    <w:abstractNumId w:val="7"/>
  </w:num>
  <w:num w:numId="5" w16cid:durableId="379672837">
    <w:abstractNumId w:val="21"/>
  </w:num>
  <w:num w:numId="6" w16cid:durableId="440078861">
    <w:abstractNumId w:val="13"/>
  </w:num>
  <w:num w:numId="7" w16cid:durableId="1947999944">
    <w:abstractNumId w:val="15"/>
  </w:num>
  <w:num w:numId="8" w16cid:durableId="217786259">
    <w:abstractNumId w:val="15"/>
    <w:lvlOverride w:ilvl="0">
      <w:startOverride w:val="1"/>
    </w:lvlOverride>
  </w:num>
  <w:num w:numId="9" w16cid:durableId="1583175430">
    <w:abstractNumId w:val="15"/>
    <w:lvlOverride w:ilvl="0">
      <w:startOverride w:val="1"/>
    </w:lvlOverride>
  </w:num>
  <w:num w:numId="10" w16cid:durableId="2014717324">
    <w:abstractNumId w:val="15"/>
    <w:lvlOverride w:ilvl="0">
      <w:startOverride w:val="1"/>
    </w:lvlOverride>
  </w:num>
  <w:num w:numId="11" w16cid:durableId="1125466599">
    <w:abstractNumId w:val="13"/>
    <w:lvlOverride w:ilvl="0">
      <w:startOverride w:val="1"/>
    </w:lvlOverride>
  </w:num>
  <w:num w:numId="12" w16cid:durableId="2011446391">
    <w:abstractNumId w:val="15"/>
    <w:lvlOverride w:ilvl="0">
      <w:startOverride w:val="1"/>
    </w:lvlOverride>
  </w:num>
  <w:num w:numId="13" w16cid:durableId="1236280504">
    <w:abstractNumId w:val="13"/>
    <w:lvlOverride w:ilvl="0">
      <w:startOverride w:val="1"/>
    </w:lvlOverride>
  </w:num>
  <w:num w:numId="14" w16cid:durableId="1499344552">
    <w:abstractNumId w:val="15"/>
    <w:lvlOverride w:ilvl="0">
      <w:startOverride w:val="1"/>
    </w:lvlOverride>
  </w:num>
  <w:num w:numId="15" w16cid:durableId="634414450">
    <w:abstractNumId w:val="22"/>
  </w:num>
  <w:num w:numId="16" w16cid:durableId="31662837">
    <w:abstractNumId w:val="6"/>
  </w:num>
  <w:num w:numId="17" w16cid:durableId="1689139471">
    <w:abstractNumId w:val="20"/>
  </w:num>
  <w:num w:numId="18" w16cid:durableId="1652251578">
    <w:abstractNumId w:val="2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80303810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00674166">
    <w:abstractNumId w:val="12"/>
  </w:num>
  <w:num w:numId="21" w16cid:durableId="1383168585">
    <w:abstractNumId w:val="17"/>
  </w:num>
  <w:num w:numId="22" w16cid:durableId="141504302">
    <w:abstractNumId w:val="13"/>
    <w:lvlOverride w:ilvl="0">
      <w:startOverride w:val="1"/>
    </w:lvlOverride>
  </w:num>
  <w:num w:numId="23" w16cid:durableId="1182475620">
    <w:abstractNumId w:val="15"/>
    <w:lvlOverride w:ilvl="0">
      <w:startOverride w:val="1"/>
    </w:lvlOverride>
  </w:num>
  <w:num w:numId="24" w16cid:durableId="2119134861">
    <w:abstractNumId w:val="2"/>
  </w:num>
  <w:num w:numId="25" w16cid:durableId="30883939">
    <w:abstractNumId w:val="0"/>
  </w:num>
  <w:num w:numId="26" w16cid:durableId="1195458716">
    <w:abstractNumId w:val="0"/>
    <w:lvlOverride w:ilvl="0">
      <w:startOverride w:val="1"/>
    </w:lvlOverride>
  </w:num>
  <w:num w:numId="27" w16cid:durableId="1419326995">
    <w:abstractNumId w:val="10"/>
  </w:num>
  <w:num w:numId="28" w16cid:durableId="1002853774">
    <w:abstractNumId w:val="20"/>
  </w:num>
  <w:num w:numId="29" w16cid:durableId="859196845">
    <w:abstractNumId w:val="20"/>
  </w:num>
  <w:num w:numId="30" w16cid:durableId="1498421154">
    <w:abstractNumId w:val="19"/>
  </w:num>
  <w:num w:numId="31" w16cid:durableId="1998068754">
    <w:abstractNumId w:val="14"/>
  </w:num>
  <w:num w:numId="32" w16cid:durableId="1593777971">
    <w:abstractNumId w:val="11"/>
  </w:num>
  <w:num w:numId="33" w16cid:durableId="2023314141">
    <w:abstractNumId w:val="4"/>
  </w:num>
  <w:num w:numId="34" w16cid:durableId="734468501">
    <w:abstractNumId w:val="3"/>
  </w:num>
  <w:num w:numId="35" w16cid:durableId="181821560">
    <w:abstractNumId w:val="18"/>
  </w:num>
  <w:num w:numId="36" w16cid:durableId="439645455">
    <w:abstractNumId w:val="8"/>
  </w:num>
  <w:num w:numId="37" w16cid:durableId="19202113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D1E5A"/>
    <w:rsid w:val="00001C9B"/>
    <w:rsid w:val="000040DC"/>
    <w:rsid w:val="000151EF"/>
    <w:rsid w:val="00022DFC"/>
    <w:rsid w:val="000239F5"/>
    <w:rsid w:val="000617AE"/>
    <w:rsid w:val="0008612A"/>
    <w:rsid w:val="00090E18"/>
    <w:rsid w:val="000A10BC"/>
    <w:rsid w:val="000A1E79"/>
    <w:rsid w:val="000B0056"/>
    <w:rsid w:val="000C0A50"/>
    <w:rsid w:val="000C3C7B"/>
    <w:rsid w:val="000D0F93"/>
    <w:rsid w:val="000E0218"/>
    <w:rsid w:val="000E088B"/>
    <w:rsid w:val="00106416"/>
    <w:rsid w:val="00110481"/>
    <w:rsid w:val="001124F6"/>
    <w:rsid w:val="001127C9"/>
    <w:rsid w:val="00115B88"/>
    <w:rsid w:val="00120F5B"/>
    <w:rsid w:val="0012109C"/>
    <w:rsid w:val="00125B0E"/>
    <w:rsid w:val="00132F6A"/>
    <w:rsid w:val="00133913"/>
    <w:rsid w:val="00140221"/>
    <w:rsid w:val="001416C8"/>
    <w:rsid w:val="0014413F"/>
    <w:rsid w:val="001541B2"/>
    <w:rsid w:val="001642FC"/>
    <w:rsid w:val="0016496B"/>
    <w:rsid w:val="001743E2"/>
    <w:rsid w:val="001745F8"/>
    <w:rsid w:val="001838CF"/>
    <w:rsid w:val="001854CE"/>
    <w:rsid w:val="001866AE"/>
    <w:rsid w:val="001868EE"/>
    <w:rsid w:val="001922D3"/>
    <w:rsid w:val="001A19F9"/>
    <w:rsid w:val="001A3BA4"/>
    <w:rsid w:val="001A6D1F"/>
    <w:rsid w:val="001C2E32"/>
    <w:rsid w:val="001D37F4"/>
    <w:rsid w:val="001E30F6"/>
    <w:rsid w:val="001F0607"/>
    <w:rsid w:val="001F6A76"/>
    <w:rsid w:val="0020266C"/>
    <w:rsid w:val="00217EE5"/>
    <w:rsid w:val="00222802"/>
    <w:rsid w:val="00235F5C"/>
    <w:rsid w:val="00237DFE"/>
    <w:rsid w:val="00256171"/>
    <w:rsid w:val="00257FA3"/>
    <w:rsid w:val="00277B56"/>
    <w:rsid w:val="002A19F5"/>
    <w:rsid w:val="002B4703"/>
    <w:rsid w:val="002B4922"/>
    <w:rsid w:val="002C22C3"/>
    <w:rsid w:val="002C2D19"/>
    <w:rsid w:val="002C324F"/>
    <w:rsid w:val="002D10FA"/>
    <w:rsid w:val="002D4C55"/>
    <w:rsid w:val="002E6DED"/>
    <w:rsid w:val="002F5619"/>
    <w:rsid w:val="00300956"/>
    <w:rsid w:val="0030427E"/>
    <w:rsid w:val="00310BE3"/>
    <w:rsid w:val="00317187"/>
    <w:rsid w:val="00321786"/>
    <w:rsid w:val="0032499A"/>
    <w:rsid w:val="003341F7"/>
    <w:rsid w:val="003454B0"/>
    <w:rsid w:val="00347FEC"/>
    <w:rsid w:val="00354A7C"/>
    <w:rsid w:val="00356F45"/>
    <w:rsid w:val="00365296"/>
    <w:rsid w:val="00366B74"/>
    <w:rsid w:val="00367F17"/>
    <w:rsid w:val="003A710A"/>
    <w:rsid w:val="003B659E"/>
    <w:rsid w:val="003C275E"/>
    <w:rsid w:val="003C2DE7"/>
    <w:rsid w:val="003C4FDE"/>
    <w:rsid w:val="003C59CD"/>
    <w:rsid w:val="003E58DF"/>
    <w:rsid w:val="003F5FAE"/>
    <w:rsid w:val="00402A53"/>
    <w:rsid w:val="00404C4C"/>
    <w:rsid w:val="0041423F"/>
    <w:rsid w:val="00414F81"/>
    <w:rsid w:val="00417DD7"/>
    <w:rsid w:val="00436A0F"/>
    <w:rsid w:val="00437150"/>
    <w:rsid w:val="0043750A"/>
    <w:rsid w:val="004457D1"/>
    <w:rsid w:val="00465A49"/>
    <w:rsid w:val="004732E9"/>
    <w:rsid w:val="00477DAA"/>
    <w:rsid w:val="004854BB"/>
    <w:rsid w:val="00496606"/>
    <w:rsid w:val="004E5E66"/>
    <w:rsid w:val="004E7305"/>
    <w:rsid w:val="004E7ADB"/>
    <w:rsid w:val="00503B4D"/>
    <w:rsid w:val="00504EE9"/>
    <w:rsid w:val="005131C7"/>
    <w:rsid w:val="00521576"/>
    <w:rsid w:val="005250E6"/>
    <w:rsid w:val="00527EA9"/>
    <w:rsid w:val="00542D23"/>
    <w:rsid w:val="0054442C"/>
    <w:rsid w:val="00550285"/>
    <w:rsid w:val="0055268F"/>
    <w:rsid w:val="00562492"/>
    <w:rsid w:val="00572A20"/>
    <w:rsid w:val="0058181D"/>
    <w:rsid w:val="005836F8"/>
    <w:rsid w:val="005918FA"/>
    <w:rsid w:val="00592A86"/>
    <w:rsid w:val="005B4801"/>
    <w:rsid w:val="005B572B"/>
    <w:rsid w:val="005C23A4"/>
    <w:rsid w:val="005D1CDF"/>
    <w:rsid w:val="005D2BB7"/>
    <w:rsid w:val="005E61A8"/>
    <w:rsid w:val="005F6419"/>
    <w:rsid w:val="0060543D"/>
    <w:rsid w:val="006104DD"/>
    <w:rsid w:val="006130B5"/>
    <w:rsid w:val="00614FF3"/>
    <w:rsid w:val="00617400"/>
    <w:rsid w:val="00632D29"/>
    <w:rsid w:val="0064150A"/>
    <w:rsid w:val="00664390"/>
    <w:rsid w:val="0066488D"/>
    <w:rsid w:val="00664950"/>
    <w:rsid w:val="00683220"/>
    <w:rsid w:val="00687FA0"/>
    <w:rsid w:val="006A3C11"/>
    <w:rsid w:val="006B7010"/>
    <w:rsid w:val="006C3095"/>
    <w:rsid w:val="006D2CF5"/>
    <w:rsid w:val="006E1151"/>
    <w:rsid w:val="006E6311"/>
    <w:rsid w:val="006F230D"/>
    <w:rsid w:val="007145FF"/>
    <w:rsid w:val="00715B2A"/>
    <w:rsid w:val="007247C9"/>
    <w:rsid w:val="00731F6A"/>
    <w:rsid w:val="007450F1"/>
    <w:rsid w:val="00751515"/>
    <w:rsid w:val="00754C16"/>
    <w:rsid w:val="007626B7"/>
    <w:rsid w:val="0078212B"/>
    <w:rsid w:val="007832A2"/>
    <w:rsid w:val="00784DF6"/>
    <w:rsid w:val="00785232"/>
    <w:rsid w:val="007B186C"/>
    <w:rsid w:val="007B5224"/>
    <w:rsid w:val="007C1696"/>
    <w:rsid w:val="007C3ED0"/>
    <w:rsid w:val="007C5766"/>
    <w:rsid w:val="007C5971"/>
    <w:rsid w:val="007F54B9"/>
    <w:rsid w:val="00804D95"/>
    <w:rsid w:val="00806A76"/>
    <w:rsid w:val="008106C7"/>
    <w:rsid w:val="00811C9D"/>
    <w:rsid w:val="00816C80"/>
    <w:rsid w:val="00841BCD"/>
    <w:rsid w:val="00851A8E"/>
    <w:rsid w:val="0085365B"/>
    <w:rsid w:val="008637D4"/>
    <w:rsid w:val="008725D7"/>
    <w:rsid w:val="008826C1"/>
    <w:rsid w:val="00883DFD"/>
    <w:rsid w:val="008A1BF7"/>
    <w:rsid w:val="008A5B0E"/>
    <w:rsid w:val="008B0961"/>
    <w:rsid w:val="008C6380"/>
    <w:rsid w:val="0090091A"/>
    <w:rsid w:val="009042BD"/>
    <w:rsid w:val="00920AC4"/>
    <w:rsid w:val="00921E30"/>
    <w:rsid w:val="00936159"/>
    <w:rsid w:val="009455A4"/>
    <w:rsid w:val="00951FEB"/>
    <w:rsid w:val="00977E1D"/>
    <w:rsid w:val="00990DBE"/>
    <w:rsid w:val="009966CE"/>
    <w:rsid w:val="009B0573"/>
    <w:rsid w:val="009B7B4B"/>
    <w:rsid w:val="009B7C21"/>
    <w:rsid w:val="009D0D07"/>
    <w:rsid w:val="009F4627"/>
    <w:rsid w:val="00A04992"/>
    <w:rsid w:val="00A05AB3"/>
    <w:rsid w:val="00A0741C"/>
    <w:rsid w:val="00A147AA"/>
    <w:rsid w:val="00A20A34"/>
    <w:rsid w:val="00A21D71"/>
    <w:rsid w:val="00A22B78"/>
    <w:rsid w:val="00A25AE5"/>
    <w:rsid w:val="00A32BA6"/>
    <w:rsid w:val="00A37002"/>
    <w:rsid w:val="00A421FB"/>
    <w:rsid w:val="00A4355E"/>
    <w:rsid w:val="00A5429A"/>
    <w:rsid w:val="00A72BE3"/>
    <w:rsid w:val="00A90DC7"/>
    <w:rsid w:val="00A92BCD"/>
    <w:rsid w:val="00A95D4B"/>
    <w:rsid w:val="00AA1B0E"/>
    <w:rsid w:val="00AA47B6"/>
    <w:rsid w:val="00AC163B"/>
    <w:rsid w:val="00AC5CA7"/>
    <w:rsid w:val="00AC6058"/>
    <w:rsid w:val="00AE2BA5"/>
    <w:rsid w:val="00AE3026"/>
    <w:rsid w:val="00AE56B1"/>
    <w:rsid w:val="00AE6D09"/>
    <w:rsid w:val="00AF6EE1"/>
    <w:rsid w:val="00AF7A7C"/>
    <w:rsid w:val="00B37C5D"/>
    <w:rsid w:val="00B408B6"/>
    <w:rsid w:val="00B542DA"/>
    <w:rsid w:val="00B63552"/>
    <w:rsid w:val="00B6535A"/>
    <w:rsid w:val="00B66CDB"/>
    <w:rsid w:val="00B73862"/>
    <w:rsid w:val="00B73F43"/>
    <w:rsid w:val="00B915DD"/>
    <w:rsid w:val="00B9228E"/>
    <w:rsid w:val="00B92F25"/>
    <w:rsid w:val="00BA6B66"/>
    <w:rsid w:val="00BA6E48"/>
    <w:rsid w:val="00BB3AF7"/>
    <w:rsid w:val="00BD4B0A"/>
    <w:rsid w:val="00BE0AF6"/>
    <w:rsid w:val="00BE1F03"/>
    <w:rsid w:val="00BE4004"/>
    <w:rsid w:val="00BE45F3"/>
    <w:rsid w:val="00BE58A7"/>
    <w:rsid w:val="00BF2218"/>
    <w:rsid w:val="00C0426B"/>
    <w:rsid w:val="00C045DF"/>
    <w:rsid w:val="00C173EB"/>
    <w:rsid w:val="00C26D43"/>
    <w:rsid w:val="00C46548"/>
    <w:rsid w:val="00C574D5"/>
    <w:rsid w:val="00C65317"/>
    <w:rsid w:val="00C73F32"/>
    <w:rsid w:val="00C73FCD"/>
    <w:rsid w:val="00C77015"/>
    <w:rsid w:val="00C87462"/>
    <w:rsid w:val="00CA180C"/>
    <w:rsid w:val="00CA73FB"/>
    <w:rsid w:val="00CB22B2"/>
    <w:rsid w:val="00CB3ED9"/>
    <w:rsid w:val="00CC3EE2"/>
    <w:rsid w:val="00CC7EB8"/>
    <w:rsid w:val="00CD733B"/>
    <w:rsid w:val="00CD7492"/>
    <w:rsid w:val="00CE3A6B"/>
    <w:rsid w:val="00CF738F"/>
    <w:rsid w:val="00CF7EFC"/>
    <w:rsid w:val="00D00211"/>
    <w:rsid w:val="00D06309"/>
    <w:rsid w:val="00D10F4A"/>
    <w:rsid w:val="00D332B5"/>
    <w:rsid w:val="00D351EA"/>
    <w:rsid w:val="00D40288"/>
    <w:rsid w:val="00D43403"/>
    <w:rsid w:val="00D45DCC"/>
    <w:rsid w:val="00D5079B"/>
    <w:rsid w:val="00D525C5"/>
    <w:rsid w:val="00D5270B"/>
    <w:rsid w:val="00D62402"/>
    <w:rsid w:val="00D62E71"/>
    <w:rsid w:val="00D6430D"/>
    <w:rsid w:val="00D66188"/>
    <w:rsid w:val="00D731F6"/>
    <w:rsid w:val="00D740CA"/>
    <w:rsid w:val="00D745DB"/>
    <w:rsid w:val="00D85728"/>
    <w:rsid w:val="00D95481"/>
    <w:rsid w:val="00D96BD0"/>
    <w:rsid w:val="00DC7A13"/>
    <w:rsid w:val="00DD1E5A"/>
    <w:rsid w:val="00DD4C79"/>
    <w:rsid w:val="00DD5D4D"/>
    <w:rsid w:val="00DE38B1"/>
    <w:rsid w:val="00DF2997"/>
    <w:rsid w:val="00DF2DEB"/>
    <w:rsid w:val="00E033A0"/>
    <w:rsid w:val="00E10BC4"/>
    <w:rsid w:val="00E1415D"/>
    <w:rsid w:val="00E323E9"/>
    <w:rsid w:val="00E34018"/>
    <w:rsid w:val="00E437D2"/>
    <w:rsid w:val="00E478B9"/>
    <w:rsid w:val="00E55751"/>
    <w:rsid w:val="00E603FD"/>
    <w:rsid w:val="00EA2311"/>
    <w:rsid w:val="00EC7BC3"/>
    <w:rsid w:val="00ED7600"/>
    <w:rsid w:val="00EF42D6"/>
    <w:rsid w:val="00EF6073"/>
    <w:rsid w:val="00EF698B"/>
    <w:rsid w:val="00F1362C"/>
    <w:rsid w:val="00F26F4E"/>
    <w:rsid w:val="00F414F1"/>
    <w:rsid w:val="00F43BAD"/>
    <w:rsid w:val="00F44FFF"/>
    <w:rsid w:val="00F508B8"/>
    <w:rsid w:val="00F72CB1"/>
    <w:rsid w:val="00F8215E"/>
    <w:rsid w:val="00F824F5"/>
    <w:rsid w:val="00F868C4"/>
    <w:rsid w:val="00F90FAB"/>
    <w:rsid w:val="00F9374D"/>
    <w:rsid w:val="00FB2303"/>
    <w:rsid w:val="00FC29B9"/>
    <w:rsid w:val="00FC6FD3"/>
    <w:rsid w:val="00FE07A6"/>
    <w:rsid w:val="00FE305C"/>
    <w:rsid w:val="00FE6B79"/>
    <w:rsid w:val="00FF0301"/>
    <w:rsid w:val="02AA0BE0"/>
    <w:rsid w:val="25ECFABB"/>
    <w:rsid w:val="3A2DA926"/>
    <w:rsid w:val="3CF18F0F"/>
    <w:rsid w:val="3DECCE3F"/>
    <w:rsid w:val="477A8828"/>
    <w:rsid w:val="4B9EF08C"/>
    <w:rsid w:val="5188B1C0"/>
    <w:rsid w:val="578280E5"/>
    <w:rsid w:val="590738EC"/>
    <w:rsid w:val="67C7E338"/>
    <w:rsid w:val="7BAA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7FE2520"/>
  <w15:chartTrackingRefBased/>
  <w15:docId w15:val="{01C8708A-9D5E-459E-B0B0-F9C388BAC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paragraph">
    <w:name w:val="paragraph"/>
    <w:basedOn w:val="Normal"/>
    <w:rsid w:val="0012109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12109C"/>
  </w:style>
  <w:style w:type="character" w:customStyle="1" w:styleId="eop">
    <w:name w:val="eop"/>
    <w:basedOn w:val="DefaultParagraphFont"/>
    <w:rsid w:val="0012109C"/>
  </w:style>
  <w:style w:type="paragraph" w:customStyle="1" w:styleId="TAL">
    <w:name w:val="TAL"/>
    <w:basedOn w:val="Normal"/>
    <w:link w:val="TALChar"/>
    <w:qFormat/>
    <w:rsid w:val="003C59C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3C59CD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32B5"/>
    <w:pPr>
      <w:tabs>
        <w:tab w:val="center" w:pos="4513"/>
        <w:tab w:val="right" w:pos="9026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D332B5"/>
  </w:style>
  <w:style w:type="paragraph" w:styleId="NormalWeb">
    <w:name w:val="Normal (Web)"/>
    <w:basedOn w:val="Normal"/>
    <w:uiPriority w:val="99"/>
    <w:semiHidden/>
    <w:unhideWhenUsed/>
    <w:rsid w:val="000C0A5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TACChar">
    <w:name w:val="TAC Char"/>
    <w:basedOn w:val="DefaultParagraphFont"/>
    <w:link w:val="TAC"/>
    <w:locked/>
    <w:rsid w:val="009D0D07"/>
    <w:rPr>
      <w:rFonts w:ascii="Arial" w:hAnsi="Arial" w:cs="Arial"/>
      <w:lang w:eastAsia="ja-JP"/>
    </w:rPr>
  </w:style>
  <w:style w:type="paragraph" w:customStyle="1" w:styleId="TAC">
    <w:name w:val="TAC"/>
    <w:basedOn w:val="Normal"/>
    <w:link w:val="TACChar"/>
    <w:rsid w:val="009D0D07"/>
    <w:pPr>
      <w:keepNext/>
      <w:overflowPunct w:val="0"/>
      <w:autoSpaceDE w:val="0"/>
      <w:autoSpaceDN w:val="0"/>
      <w:spacing w:line="252" w:lineRule="auto"/>
      <w:jc w:val="center"/>
    </w:pPr>
    <w:rPr>
      <w:rFonts w:ascii="Arial" w:hAnsi="Arial" w:cs="Arial"/>
      <w:sz w:val="22"/>
      <w:lang w:eastAsia="ja-JP"/>
    </w:rPr>
  </w:style>
  <w:style w:type="character" w:customStyle="1" w:styleId="THChar">
    <w:name w:val="TH Char"/>
    <w:basedOn w:val="DefaultParagraphFont"/>
    <w:link w:val="TH"/>
    <w:locked/>
    <w:rsid w:val="009D0D07"/>
    <w:rPr>
      <w:rFonts w:ascii="Arial" w:hAnsi="Arial" w:cs="Arial"/>
      <w:b/>
      <w:bCs/>
      <w:lang w:eastAsia="zh-CN"/>
    </w:rPr>
  </w:style>
  <w:style w:type="paragraph" w:customStyle="1" w:styleId="TH">
    <w:name w:val="TH"/>
    <w:basedOn w:val="Normal"/>
    <w:link w:val="THChar"/>
    <w:rsid w:val="009D0D07"/>
    <w:pPr>
      <w:keepNext/>
      <w:overflowPunct w:val="0"/>
      <w:autoSpaceDE w:val="0"/>
      <w:autoSpaceDN w:val="0"/>
      <w:spacing w:before="60" w:after="180" w:line="252" w:lineRule="auto"/>
      <w:jc w:val="center"/>
    </w:pPr>
    <w:rPr>
      <w:rFonts w:ascii="Arial" w:hAnsi="Arial" w:cs="Arial"/>
      <w:b/>
      <w:bCs/>
      <w:sz w:val="22"/>
      <w:lang w:eastAsia="zh-CN"/>
    </w:rPr>
  </w:style>
  <w:style w:type="character" w:customStyle="1" w:styleId="TAHCar">
    <w:name w:val="TAH Car"/>
    <w:basedOn w:val="DefaultParagraphFont"/>
    <w:link w:val="TAH"/>
    <w:uiPriority w:val="99"/>
    <w:locked/>
    <w:rsid w:val="009D0D07"/>
    <w:rPr>
      <w:rFonts w:ascii="Arial" w:hAnsi="Arial" w:cs="Arial"/>
      <w:b/>
      <w:bCs/>
      <w:lang w:eastAsia="ja-JP"/>
    </w:rPr>
  </w:style>
  <w:style w:type="paragraph" w:customStyle="1" w:styleId="TAH">
    <w:name w:val="TAH"/>
    <w:basedOn w:val="Normal"/>
    <w:link w:val="TAHCar"/>
    <w:uiPriority w:val="99"/>
    <w:rsid w:val="009D0D07"/>
    <w:pPr>
      <w:keepNext/>
      <w:overflowPunct w:val="0"/>
      <w:autoSpaceDE w:val="0"/>
      <w:autoSpaceDN w:val="0"/>
      <w:spacing w:line="252" w:lineRule="auto"/>
      <w:jc w:val="center"/>
    </w:pPr>
    <w:rPr>
      <w:rFonts w:ascii="Arial" w:hAnsi="Arial" w:cs="Arial"/>
      <w:b/>
      <w:bCs/>
      <w:sz w:val="22"/>
      <w:lang w:eastAsia="ja-JP"/>
    </w:rPr>
  </w:style>
  <w:style w:type="paragraph" w:styleId="Revision">
    <w:name w:val="Revision"/>
    <w:hidden/>
    <w:uiPriority w:val="99"/>
    <w:semiHidden/>
    <w:rsid w:val="00F26F4E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7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5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0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8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8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3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8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2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K\3GPP%20RAN4\RAN4%23106bis%20e-meeting\Contribution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5AIRPNAIUNRU-1328258698-21251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https://nokia.sharepoint.com/sites/c5g/5gradio/_layouts/15/DocIdRedir.aspx?ID=5AIRPNAIUNRU-1328258698-21251</Url>
      <Description>5AIRPNAIUNRU-1328258698-21251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3GPP_Paper_Template_RAN4_#106bis-e_Dimitri.dotx</Template>
  <TotalTime>4</TotalTime>
  <Pages>1</Pages>
  <Words>604</Words>
  <Characters>3447</Characters>
  <Application>Microsoft Office Word</Application>
  <DocSecurity>0</DocSecurity>
  <Lines>28</Lines>
  <Paragraphs>8</Paragraphs>
  <ScaleCrop>false</ScaleCrop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Bartlomiej Golebiowski</dc:creator>
  <cp:keywords>3GPP;RAN4</cp:keywords>
  <dc:description/>
  <cp:lastModifiedBy>Nokia - Bartlomiej Golebiowski</cp:lastModifiedBy>
  <cp:revision>22</cp:revision>
  <dcterms:created xsi:type="dcterms:W3CDTF">2023-04-05T04:34:00Z</dcterms:created>
  <dcterms:modified xsi:type="dcterms:W3CDTF">2023-04-09T16:52:00Z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ee6fd368-cdd7-429a-8858-78d1f9710c57</vt:lpwstr>
  </property>
  <property fmtid="{D5CDD505-2E9C-101B-9397-08002B2CF9AE}" pid="11" name="MediaServiceImageTags">
    <vt:lpwstr/>
  </property>
</Properties>
</file>